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Data Processing Addendum (SAMPLE)</w:t>
      </w:r>
    </w:p>
    <w:p>
      <w:r>
        <w:t>SAMPLE DPA template for privacy-tooling tests. Not legal advice.</w:t>
      </w:r>
    </w:p>
    <w:p>
      <w:r>
        <w:t>Controller: Example Controller Ltd</w:t>
      </w:r>
    </w:p>
    <w:p>
      <w:r>
        <w:t>Processor: Example Processor Inc</w:t>
      </w:r>
    </w:p>
    <w:p>
      <w:r>
        <w:t>1. Subject matter: processing of SAMPLE customer records.</w:t>
      </w:r>
    </w:p>
    <w:p>
      <w:r>
        <w:t>2. Duration: term of the principal SAMPLE agreement.</w:t>
      </w:r>
    </w:p>
    <w:p>
      <w:r>
        <w:t>3. Security: industry-standard technical and organisational measures.</w:t>
      </w:r>
    </w:p>
    <w:p>
      <w:r>
        <w:t>4. Subprocessors: listed in Annex A (SAMPLE).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