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Board Minutes BM-2026-05-18</w:t>
      </w:r>
    </w:p>
    <w:p>
      <w:r>
        <w:rPr>
          <w:i/>
          <w:sz w:val="18"/>
        </w:rPr>
        <w:t>Juniper Workspace Cloud Limited, fictional minutes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Meeting</w:t>
            </w:r>
          </w:p>
        </w:tc>
        <w:tc>
          <w:tcPr>
            <w:tcW w:type="dxa" w:w="4320"/>
          </w:tcPr>
          <w:p>
            <w:r>
              <w:t>Board meeting BM-2026-05-18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4320"/>
          </w:tcPr>
          <w:p>
            <w:r>
              <w:t>Juniper Workspace Cloud Limited (FC-00847213)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and place</w:t>
            </w:r>
          </w:p>
        </w:tc>
        <w:tc>
          <w:tcPr>
            <w:tcW w:type="dxa" w:w="4320"/>
          </w:tcPr>
          <w:p>
            <w:r>
              <w:t>18 May 2026, registered office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Present</w:t>
            </w:r>
          </w:p>
        </w:tc>
        <w:tc>
          <w:tcPr>
            <w:tcW w:type="dxa" w:w="4320"/>
          </w:tcPr>
          <w:p>
            <w:r>
              <w:t>Fictional director A (chair), Fictional director B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 attendance</w:t>
            </w:r>
          </w:p>
        </w:tc>
        <w:tc>
          <w:tcPr>
            <w:tcW w:type="dxa" w:w="4320"/>
          </w:tcPr>
          <w:p>
            <w:r>
              <w:t>Fictional secretary A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Apologies</w:t>
            </w:r>
          </w:p>
        </w:tc>
        <w:tc>
          <w:tcPr>
            <w:tcW w:type="dxa" w:w="4320"/>
          </w:tcPr>
          <w:p>
            <w:r>
              <w:t>none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Quorum</w:t>
            </w:r>
          </w:p>
        </w:tc>
        <w:tc>
          <w:tcPr>
            <w:tcW w:type="dxa" w:w="4320"/>
          </w:tcPr>
          <w:p>
            <w:r>
              <w:t>two directors present, quorum met under articles clause 7.2</w:t>
            </w:r>
          </w:p>
        </w:tc>
      </w:tr>
    </w:tbl>
    <w:p/>
    <w:p>
      <w:r>
        <w:rPr>
          <w:sz w:val="16"/>
        </w:rPr>
        <w:t>Fictional corporate record generated for file-parsing tests. The company, its number, its officers and its members do not exist and nothing here is filed anywhere.</w:t>
      </w:r>
    </w:p>
    <w:p>
      <w:pPr>
        <w:pStyle w:val="Heading2"/>
      </w:pPr>
      <w:r>
        <w:t>1. Resignation</w:t>
      </w:r>
    </w:p>
    <w:p>
      <w:r>
        <w:t>The chair reported the resignation of Fictional director Z with effect from the date of this meeting. It was resolved to accept the resignation and to record it in the register of directors.</w:t>
      </w:r>
    </w:p>
    <w:p>
      <w:pPr>
        <w:pStyle w:val="Heading2"/>
      </w:pPr>
      <w:r>
        <w:t>2. Appointment</w:t>
      </w:r>
    </w:p>
    <w:p>
      <w:r>
        <w:t>It was resolved to appoint Fictional director C as a director with effect from the date of this meeting, and to record the appointment in the register of directors.</w:t>
      </w:r>
    </w:p>
    <w:p>
      <w:pPr>
        <w:pStyle w:val="Heading2"/>
      </w:pPr>
      <w:r>
        <w:t>3. Allotment of shares</w:t>
      </w:r>
    </w:p>
    <w:p>
      <w:r>
        <w:t>The board considered the written resolution of members dated 11 May 2026 disapplying pre-emption rights. It was resolved to allot 60,000 ordinary shares of 0.01 USD each to Fictional investor D at 0.25 USD per share.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Item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Amount USD</w:t>
            </w:r>
          </w:p>
        </w:tc>
      </w:tr>
      <w:tr>
        <w:tc>
          <w:tcPr>
            <w:tcW w:type="dxa" w:w="4320"/>
          </w:tcPr>
          <w:p>
            <w:r>
              <w:t>Consideration received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15000.00</w:t>
            </w:r>
          </w:p>
        </w:tc>
      </w:tr>
      <w:tr>
        <w:tc>
          <w:tcPr>
            <w:tcW w:type="dxa" w:w="4320"/>
          </w:tcPr>
          <w:p>
            <w:r>
              <w:t>Credited to called-up share capital at nominal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600.00</w:t>
            </w:r>
          </w:p>
        </w:tc>
      </w:tr>
      <w:tr>
        <w:tc>
          <w:tcPr>
            <w:tcW w:type="dxa" w:w="4320"/>
          </w:tcPr>
          <w:p>
            <w:r>
              <w:t>Credited to the share premium account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14400.00</w:t>
            </w:r>
          </w:p>
        </w:tc>
      </w:tr>
      <w:tr>
        <w:tc>
          <w:tcPr>
            <w:tcW w:type="dxa" w:w="4320"/>
          </w:tcPr>
          <w:p>
            <w:r>
              <w:t>Shares in issue after the allotment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600,000</w:t>
            </w:r>
          </w:p>
        </w:tc>
      </w:tr>
    </w:tbl>
    <w:p/>
    <w:p>
      <w:pPr>
        <w:pStyle w:val="Heading2"/>
      </w:pPr>
      <w:r>
        <w:t>4. Certificate and register</w:t>
      </w:r>
    </w:p>
    <w:p>
      <w:r>
        <w:t>It was resolved to issue share certificate SC-004 to the allottee and to enter the allotment in the register of members within fourteen days, as articles clause 4.1 requires, and to file the allotment return RET-ALLOT-002.</w:t>
      </w:r>
    </w:p>
    <w:p>
      <w:pPr>
        <w:pStyle w:val="Heading2"/>
      </w:pPr>
      <w:r>
        <w:t>5. Close</w:t>
      </w:r>
    </w:p>
    <w:p>
      <w:r>
        <w:t>There being no other business the chair closed the meeting.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Fictional director A</w:t>
            </w:r>
          </w:p>
        </w:tc>
        <w:tc>
          <w:tcPr>
            <w:tcW w:type="dxa" w:w="2880"/>
          </w:tcPr>
          <w:p>
            <w:r>
              <w:t>chair</w:t>
            </w:r>
          </w:p>
        </w:tc>
        <w:tc>
          <w:tcPr>
            <w:tcW w:type="dxa" w:w="2880"/>
          </w:tcPr>
          <w:p>
            <w:r>
              <w:t>7 September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Minutes BM-2026-05-18</dc:title>
  <dc:subject>Juniper Workspace Cloud Limited, fictional minutes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